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AE7" w:rsidRPr="00FE2AE7" w:rsidRDefault="00FE2AE7" w:rsidP="00FE2AE7">
      <w:pPr>
        <w:bidi w:val="0"/>
        <w:jc w:val="lowKashida"/>
        <w:rPr>
          <w:rFonts w:asciiTheme="majorBidi" w:hAnsiTheme="majorBidi" w:cstheme="majorBidi"/>
          <w:b/>
          <w:bCs/>
          <w:sz w:val="40"/>
          <w:szCs w:val="40"/>
        </w:rPr>
      </w:pPr>
      <w:r w:rsidRPr="00FE2AE7">
        <w:rPr>
          <w:rFonts w:asciiTheme="majorBidi" w:hAnsiTheme="majorBidi" w:cstheme="majorBidi"/>
          <w:b/>
          <w:bCs/>
          <w:sz w:val="40"/>
          <w:szCs w:val="40"/>
        </w:rPr>
        <w:t xml:space="preserve">The inauguration of the Benha University exhibition in the Sino-Egyptian conference </w:t>
      </w:r>
    </w:p>
    <w:p w:rsidR="009A46AD" w:rsidRPr="00FE2AE7" w:rsidRDefault="00FE2AE7" w:rsidP="00FE2AE7">
      <w:pPr>
        <w:pBdr>
          <w:top w:val="double" w:sz="4" w:space="0" w:color="FFC000" w:themeColor="accent4"/>
        </w:pBdr>
        <w:tabs>
          <w:tab w:val="left" w:pos="1020"/>
          <w:tab w:val="left" w:pos="1088"/>
          <w:tab w:val="left" w:pos="1189"/>
          <w:tab w:val="left" w:pos="1390"/>
          <w:tab w:val="left" w:pos="1845"/>
          <w:tab w:val="center" w:pos="3179"/>
        </w:tabs>
        <w:bidi w:val="0"/>
        <w:ind w:left="90" w:firstLine="720"/>
        <w:jc w:val="lowKashida"/>
        <w:rPr>
          <w:rFonts w:asciiTheme="majorBidi" w:eastAsia="Times New Roman" w:hAnsiTheme="majorBidi" w:cstheme="majorBidi"/>
          <w:sz w:val="10"/>
          <w:szCs w:val="10"/>
          <w:bdr w:val="none" w:sz="0" w:space="0" w:color="auto" w:frame="1"/>
        </w:rPr>
      </w:pPr>
      <w:r w:rsidRPr="00FE2AE7">
        <w:rPr>
          <w:rFonts w:asciiTheme="majorBidi" w:hAnsiTheme="majorBidi" w:cstheme="majorBidi"/>
          <w:noProof/>
          <w:sz w:val="40"/>
          <w:szCs w:val="40"/>
          <w:rtl/>
        </w:rPr>
        <w:drawing>
          <wp:anchor distT="0" distB="0" distL="114300" distR="114300" simplePos="0" relativeHeight="251679744" behindDoc="1" locked="0" layoutInCell="1" allowOverlap="1" wp14:anchorId="2458AD22" wp14:editId="78F6AD5E">
            <wp:simplePos x="0" y="0"/>
            <wp:positionH relativeFrom="margin">
              <wp:posOffset>3990975</wp:posOffset>
            </wp:positionH>
            <wp:positionV relativeFrom="margin">
              <wp:posOffset>832485</wp:posOffset>
            </wp:positionV>
            <wp:extent cx="1714500" cy="1295400"/>
            <wp:effectExtent l="0" t="0" r="0" b="0"/>
            <wp:wrapTight wrapText="bothSides">
              <wp:wrapPolygon edited="0">
                <wp:start x="0" y="0"/>
                <wp:lineTo x="0" y="21282"/>
                <wp:lineTo x="21360" y="21282"/>
                <wp:lineTo x="213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14500" cy="1295400"/>
                    </a:xfrm>
                    <a:prstGeom prst="rect">
                      <a:avLst/>
                    </a:prstGeom>
                  </pic:spPr>
                </pic:pic>
              </a:graphicData>
            </a:graphic>
            <wp14:sizeRelH relativeFrom="margin">
              <wp14:pctWidth>0</wp14:pctWidth>
            </wp14:sizeRelH>
            <wp14:sizeRelV relativeFrom="margin">
              <wp14:pctHeight>0</wp14:pctHeight>
            </wp14:sizeRelV>
          </wp:anchor>
        </w:drawing>
      </w:r>
      <w:r w:rsidR="007F5661" w:rsidRPr="00FE2AE7">
        <w:rPr>
          <w:rFonts w:asciiTheme="majorBidi" w:eastAsia="Times New Roman" w:hAnsiTheme="majorBidi" w:cstheme="majorBidi"/>
          <w:sz w:val="40"/>
          <w:szCs w:val="40"/>
          <w:bdr w:val="none" w:sz="0" w:space="0" w:color="auto" w:frame="1"/>
        </w:rPr>
        <w:tab/>
      </w:r>
      <w:r w:rsidR="00822130" w:rsidRPr="00FE2AE7">
        <w:rPr>
          <w:rFonts w:asciiTheme="majorBidi" w:eastAsia="Times New Roman" w:hAnsiTheme="majorBidi" w:cstheme="majorBidi"/>
          <w:sz w:val="40"/>
          <w:szCs w:val="40"/>
          <w:bdr w:val="none" w:sz="0" w:space="0" w:color="auto" w:frame="1"/>
        </w:rPr>
        <w:tab/>
      </w:r>
    </w:p>
    <w:p w:rsidR="00FE2AE7" w:rsidRPr="00FE2AE7" w:rsidRDefault="00FE2AE7" w:rsidP="00FE2AE7">
      <w:pPr>
        <w:bidi w:val="0"/>
        <w:jc w:val="lowKashida"/>
        <w:rPr>
          <w:rFonts w:asciiTheme="majorBidi" w:hAnsiTheme="majorBidi" w:cstheme="majorBidi"/>
          <w:sz w:val="32"/>
          <w:szCs w:val="32"/>
        </w:rPr>
      </w:pPr>
      <w:r w:rsidRPr="00FE2AE7">
        <w:rPr>
          <w:rFonts w:asciiTheme="majorBidi" w:hAnsiTheme="majorBidi" w:cstheme="majorBidi"/>
          <w:sz w:val="32"/>
          <w:szCs w:val="32"/>
        </w:rPr>
        <w:t xml:space="preserve"> </w:t>
      </w:r>
      <w:r w:rsidRPr="00FE2AE7">
        <w:rPr>
          <w:rFonts w:asciiTheme="majorBidi" w:hAnsiTheme="majorBidi" w:cstheme="majorBidi"/>
          <w:sz w:val="32"/>
          <w:szCs w:val="32"/>
        </w:rPr>
        <w:t>Prof.Dr. El-Sayed EL-Kady, the university president inaugurates, in the presence of the Chinese universities presidents who participate in the Sino-Egyptian conference, the univ</w:t>
      </w:r>
      <w:bookmarkStart w:id="0" w:name="_GoBack"/>
      <w:bookmarkEnd w:id="0"/>
      <w:r w:rsidRPr="00FE2AE7">
        <w:rPr>
          <w:rFonts w:asciiTheme="majorBidi" w:hAnsiTheme="majorBidi" w:cstheme="majorBidi"/>
          <w:sz w:val="32"/>
          <w:szCs w:val="32"/>
        </w:rPr>
        <w:t>ersity products exhibition in which five faculties participate and they are as follows: the faculty of engineering, the faculty of agriculture, the faculty of veterinary medicine, the faculty of science, the faculty of specific education and the projects development unit. This exhibition will last for weeks after the conference.</w:t>
      </w:r>
    </w:p>
    <w:p w:rsidR="00607F63" w:rsidRPr="00FE2AE7" w:rsidRDefault="00607F63" w:rsidP="00FE2AE7">
      <w:pPr>
        <w:bidi w:val="0"/>
        <w:jc w:val="lowKashida"/>
        <w:rPr>
          <w:rFonts w:asciiTheme="majorBidi" w:hAnsiTheme="majorBidi" w:cstheme="majorBidi"/>
          <w:sz w:val="36"/>
          <w:szCs w:val="36"/>
        </w:rPr>
      </w:pPr>
      <w:r w:rsidRPr="00FE2AE7">
        <w:rPr>
          <w:rFonts w:asciiTheme="majorBidi" w:hAnsiTheme="majorBidi" w:cstheme="majorBidi"/>
          <w:sz w:val="36"/>
          <w:szCs w:val="36"/>
        </w:rPr>
        <w:t xml:space="preserve"> </w:t>
      </w:r>
    </w:p>
    <w:p w:rsidR="00E5419B" w:rsidRPr="00FE2AE7" w:rsidRDefault="00E5419B" w:rsidP="00FE2AE7">
      <w:pPr>
        <w:bidi w:val="0"/>
        <w:jc w:val="lowKashida"/>
        <w:rPr>
          <w:rFonts w:asciiTheme="majorBidi" w:hAnsiTheme="majorBidi" w:cstheme="majorBidi"/>
          <w:sz w:val="40"/>
          <w:szCs w:val="40"/>
          <w:rtl/>
          <w:lang w:bidi="ar-EG"/>
        </w:rPr>
      </w:pPr>
    </w:p>
    <w:p w:rsidR="00952940" w:rsidRPr="00FE2AE7" w:rsidRDefault="00952940" w:rsidP="00FE2AE7">
      <w:pPr>
        <w:bidi w:val="0"/>
        <w:jc w:val="lowKashida"/>
        <w:rPr>
          <w:rFonts w:asciiTheme="majorBidi" w:hAnsiTheme="majorBidi" w:cstheme="majorBidi"/>
          <w:sz w:val="40"/>
          <w:szCs w:val="40"/>
        </w:rPr>
      </w:pPr>
      <w:r w:rsidRPr="00FE2AE7">
        <w:rPr>
          <w:rFonts w:asciiTheme="majorBidi" w:hAnsiTheme="majorBidi" w:cstheme="majorBidi"/>
          <w:sz w:val="40"/>
          <w:szCs w:val="40"/>
        </w:rPr>
        <w:t xml:space="preserve"> </w:t>
      </w:r>
    </w:p>
    <w:p w:rsidR="001B1B27" w:rsidRPr="00FE2AE7" w:rsidRDefault="001B1B27" w:rsidP="00FE2AE7">
      <w:pPr>
        <w:bidi w:val="0"/>
        <w:jc w:val="lowKashida"/>
        <w:rPr>
          <w:rFonts w:asciiTheme="majorBidi" w:hAnsiTheme="majorBidi" w:cstheme="majorBidi"/>
          <w:sz w:val="40"/>
          <w:szCs w:val="40"/>
        </w:rPr>
      </w:pPr>
    </w:p>
    <w:p w:rsidR="00C07B9D" w:rsidRPr="00FE2AE7" w:rsidRDefault="00C07B9D" w:rsidP="00FE2AE7">
      <w:pPr>
        <w:bidi w:val="0"/>
        <w:jc w:val="lowKashida"/>
        <w:rPr>
          <w:rFonts w:asciiTheme="majorBidi" w:hAnsiTheme="majorBidi" w:cstheme="majorBidi"/>
          <w:sz w:val="40"/>
          <w:szCs w:val="40"/>
        </w:rPr>
      </w:pPr>
      <w:r w:rsidRPr="00FE2AE7">
        <w:rPr>
          <w:rFonts w:asciiTheme="majorBidi" w:hAnsiTheme="majorBidi" w:cstheme="majorBidi"/>
          <w:sz w:val="40"/>
          <w:szCs w:val="40"/>
        </w:rPr>
        <w:t xml:space="preserve"> </w:t>
      </w:r>
    </w:p>
    <w:p w:rsidR="001F1BF3" w:rsidRPr="00FE2AE7" w:rsidRDefault="001F1BF3" w:rsidP="00FE2AE7">
      <w:pPr>
        <w:bidi w:val="0"/>
        <w:jc w:val="lowKashida"/>
        <w:rPr>
          <w:rFonts w:asciiTheme="majorBidi" w:hAnsiTheme="majorBidi" w:cstheme="majorBidi"/>
          <w:sz w:val="40"/>
          <w:szCs w:val="40"/>
        </w:rPr>
      </w:pPr>
    </w:p>
    <w:p w:rsidR="006A105A" w:rsidRPr="00FE2AE7" w:rsidRDefault="006A105A" w:rsidP="00FE2AE7">
      <w:pPr>
        <w:bidi w:val="0"/>
        <w:jc w:val="lowKashida"/>
        <w:rPr>
          <w:rFonts w:asciiTheme="majorBidi" w:hAnsiTheme="majorBidi" w:cstheme="majorBidi"/>
          <w:sz w:val="40"/>
          <w:szCs w:val="40"/>
        </w:rPr>
      </w:pPr>
    </w:p>
    <w:p w:rsidR="00365536" w:rsidRPr="00FE2AE7" w:rsidRDefault="00365536" w:rsidP="00FE2AE7">
      <w:pPr>
        <w:bidi w:val="0"/>
        <w:jc w:val="lowKashida"/>
        <w:rPr>
          <w:rFonts w:asciiTheme="majorBidi" w:hAnsiTheme="majorBidi" w:cstheme="majorBidi"/>
          <w:sz w:val="40"/>
          <w:szCs w:val="40"/>
        </w:rPr>
      </w:pPr>
    </w:p>
    <w:sectPr w:rsidR="00365536" w:rsidRPr="00FE2AE7"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2CD" w:rsidRDefault="003432CD" w:rsidP="00683527">
      <w:pPr>
        <w:spacing w:after="0" w:line="240" w:lineRule="auto"/>
      </w:pPr>
      <w:r>
        <w:separator/>
      </w:r>
    </w:p>
  </w:endnote>
  <w:endnote w:type="continuationSeparator" w:id="0">
    <w:p w:rsidR="003432CD" w:rsidRDefault="003432CD"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2CD" w:rsidRDefault="003432CD" w:rsidP="00683527">
      <w:pPr>
        <w:spacing w:after="0" w:line="240" w:lineRule="auto"/>
      </w:pPr>
      <w:r>
        <w:separator/>
      </w:r>
    </w:p>
  </w:footnote>
  <w:footnote w:type="continuationSeparator" w:id="0">
    <w:p w:rsidR="003432CD" w:rsidRDefault="003432CD"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FE2AE7" w:rsidP="00FE2AE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Mon</w:t>
          </w:r>
          <w:r w:rsidR="00607F63" w:rsidRPr="00607F63">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09</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10</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8"/>
  </w:num>
  <w:num w:numId="3">
    <w:abstractNumId w:val="21"/>
  </w:num>
  <w:num w:numId="4">
    <w:abstractNumId w:val="25"/>
  </w:num>
  <w:num w:numId="5">
    <w:abstractNumId w:val="32"/>
  </w:num>
  <w:num w:numId="6">
    <w:abstractNumId w:val="34"/>
  </w:num>
  <w:num w:numId="7">
    <w:abstractNumId w:val="23"/>
  </w:num>
  <w:num w:numId="8">
    <w:abstractNumId w:val="30"/>
  </w:num>
  <w:num w:numId="9">
    <w:abstractNumId w:val="15"/>
  </w:num>
  <w:num w:numId="10">
    <w:abstractNumId w:val="16"/>
  </w:num>
  <w:num w:numId="11">
    <w:abstractNumId w:val="2"/>
  </w:num>
  <w:num w:numId="12">
    <w:abstractNumId w:val="4"/>
  </w:num>
  <w:num w:numId="13">
    <w:abstractNumId w:val="20"/>
  </w:num>
  <w:num w:numId="14">
    <w:abstractNumId w:val="28"/>
  </w:num>
  <w:num w:numId="15">
    <w:abstractNumId w:val="31"/>
  </w:num>
  <w:num w:numId="16">
    <w:abstractNumId w:val="17"/>
  </w:num>
  <w:num w:numId="17">
    <w:abstractNumId w:val="11"/>
  </w:num>
  <w:num w:numId="18">
    <w:abstractNumId w:val="18"/>
  </w:num>
  <w:num w:numId="19">
    <w:abstractNumId w:val="27"/>
  </w:num>
  <w:num w:numId="20">
    <w:abstractNumId w:val="0"/>
  </w:num>
  <w:num w:numId="21">
    <w:abstractNumId w:val="12"/>
  </w:num>
  <w:num w:numId="22">
    <w:abstractNumId w:val="5"/>
  </w:num>
  <w:num w:numId="23">
    <w:abstractNumId w:val="29"/>
  </w:num>
  <w:num w:numId="24">
    <w:abstractNumId w:val="19"/>
  </w:num>
  <w:num w:numId="25">
    <w:abstractNumId w:val="1"/>
  </w:num>
  <w:num w:numId="26">
    <w:abstractNumId w:val="22"/>
  </w:num>
  <w:num w:numId="27">
    <w:abstractNumId w:val="3"/>
  </w:num>
  <w:num w:numId="28">
    <w:abstractNumId w:val="35"/>
  </w:num>
  <w:num w:numId="29">
    <w:abstractNumId w:val="26"/>
  </w:num>
  <w:num w:numId="30">
    <w:abstractNumId w:val="33"/>
  </w:num>
  <w:num w:numId="31">
    <w:abstractNumId w:val="10"/>
  </w:num>
  <w:num w:numId="32">
    <w:abstractNumId w:val="14"/>
  </w:num>
  <w:num w:numId="33">
    <w:abstractNumId w:val="24"/>
  </w:num>
  <w:num w:numId="34">
    <w:abstractNumId w:val="9"/>
  </w:num>
  <w:num w:numId="35">
    <w:abstractNumId w:val="7"/>
  </w:num>
  <w:num w:numId="3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1E8"/>
    <w:rsid w:val="000B1C8F"/>
    <w:rsid w:val="000B1D90"/>
    <w:rsid w:val="000B20CC"/>
    <w:rsid w:val="000B2592"/>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D0D"/>
    <w:rsid w:val="00106F75"/>
    <w:rsid w:val="001072D7"/>
    <w:rsid w:val="00107501"/>
    <w:rsid w:val="00107A24"/>
    <w:rsid w:val="00107B68"/>
    <w:rsid w:val="00107BE0"/>
    <w:rsid w:val="00111063"/>
    <w:rsid w:val="001112FE"/>
    <w:rsid w:val="00111772"/>
    <w:rsid w:val="001135E7"/>
    <w:rsid w:val="0011395C"/>
    <w:rsid w:val="00114338"/>
    <w:rsid w:val="001148D1"/>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7AF"/>
    <w:rsid w:val="001B1B27"/>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2FC"/>
    <w:rsid w:val="0028566B"/>
    <w:rsid w:val="00285747"/>
    <w:rsid w:val="00285A5A"/>
    <w:rsid w:val="00285BC7"/>
    <w:rsid w:val="00286731"/>
    <w:rsid w:val="00286B54"/>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97"/>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C10"/>
    <w:rsid w:val="003C3F16"/>
    <w:rsid w:val="003C4B42"/>
    <w:rsid w:val="003C5529"/>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1F2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3CF"/>
    <w:rsid w:val="00514DBD"/>
    <w:rsid w:val="00515819"/>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95F"/>
    <w:rsid w:val="00587E44"/>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A24"/>
    <w:rsid w:val="006B6255"/>
    <w:rsid w:val="006B7DFD"/>
    <w:rsid w:val="006B7E0E"/>
    <w:rsid w:val="006C05F7"/>
    <w:rsid w:val="006C158F"/>
    <w:rsid w:val="006C23C8"/>
    <w:rsid w:val="006C28F4"/>
    <w:rsid w:val="006C2B13"/>
    <w:rsid w:val="006C2B60"/>
    <w:rsid w:val="006C2C7B"/>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F1D"/>
    <w:rsid w:val="0073477C"/>
    <w:rsid w:val="00734AB5"/>
    <w:rsid w:val="00734BEB"/>
    <w:rsid w:val="00734E2B"/>
    <w:rsid w:val="007356C7"/>
    <w:rsid w:val="00735F0C"/>
    <w:rsid w:val="00735FE1"/>
    <w:rsid w:val="00736261"/>
    <w:rsid w:val="00736D6E"/>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2EC6"/>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871"/>
    <w:rsid w:val="008C6C0B"/>
    <w:rsid w:val="008C70ED"/>
    <w:rsid w:val="008C75E3"/>
    <w:rsid w:val="008C7C32"/>
    <w:rsid w:val="008C7CC5"/>
    <w:rsid w:val="008C7CF5"/>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EC1"/>
    <w:rsid w:val="0091386E"/>
    <w:rsid w:val="00913BDB"/>
    <w:rsid w:val="009144F3"/>
    <w:rsid w:val="0091471D"/>
    <w:rsid w:val="00914D50"/>
    <w:rsid w:val="0091575F"/>
    <w:rsid w:val="00915CFA"/>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576D"/>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0FDF"/>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7CD"/>
    <w:rsid w:val="00B4786C"/>
    <w:rsid w:val="00B4794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301E9"/>
    <w:rsid w:val="00D3021C"/>
    <w:rsid w:val="00D304AE"/>
    <w:rsid w:val="00D30E20"/>
    <w:rsid w:val="00D3101C"/>
    <w:rsid w:val="00D31361"/>
    <w:rsid w:val="00D32457"/>
    <w:rsid w:val="00D32C50"/>
    <w:rsid w:val="00D32D18"/>
    <w:rsid w:val="00D33470"/>
    <w:rsid w:val="00D33FA4"/>
    <w:rsid w:val="00D34257"/>
    <w:rsid w:val="00D347B0"/>
    <w:rsid w:val="00D34A14"/>
    <w:rsid w:val="00D352AB"/>
    <w:rsid w:val="00D35DEB"/>
    <w:rsid w:val="00D3615F"/>
    <w:rsid w:val="00D36A77"/>
    <w:rsid w:val="00D36E29"/>
    <w:rsid w:val="00D377F6"/>
    <w:rsid w:val="00D40223"/>
    <w:rsid w:val="00D40561"/>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51E"/>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500"/>
    <w:rsid w:val="00EE5A08"/>
    <w:rsid w:val="00EE608E"/>
    <w:rsid w:val="00EE622B"/>
    <w:rsid w:val="00EE6AFB"/>
    <w:rsid w:val="00EE6B39"/>
    <w:rsid w:val="00EE70F2"/>
    <w:rsid w:val="00EE71AD"/>
    <w:rsid w:val="00EE7A91"/>
    <w:rsid w:val="00EF00B1"/>
    <w:rsid w:val="00EF0349"/>
    <w:rsid w:val="00EF0395"/>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3B"/>
    <w:rsid w:val="00F0537F"/>
    <w:rsid w:val="00F0581A"/>
    <w:rsid w:val="00F05F54"/>
    <w:rsid w:val="00F0741A"/>
    <w:rsid w:val="00F10148"/>
    <w:rsid w:val="00F102A3"/>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976"/>
    <w:rsid w:val="00F81A48"/>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E0347"/>
    <w:rsid w:val="00FE05E2"/>
    <w:rsid w:val="00FE0632"/>
    <w:rsid w:val="00FE0ABE"/>
    <w:rsid w:val="00FE0C1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AEF34-C7D9-4DF2-AA58-442FEBB7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3807</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2627</cp:revision>
  <cp:lastPrinted>2016-11-10T07:43:00Z</cp:lastPrinted>
  <dcterms:created xsi:type="dcterms:W3CDTF">2016-04-04T10:17:00Z</dcterms:created>
  <dcterms:modified xsi:type="dcterms:W3CDTF">2017-10-10T11:43:00Z</dcterms:modified>
</cp:coreProperties>
</file>